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532" w:rsidRPr="009F5532" w:rsidRDefault="009F5532" w:rsidP="009F5532">
      <w:pPr>
        <w:spacing w:before="100" w:beforeAutospacing="1" w:after="100" w:afterAutospacing="1"/>
        <w:rPr>
          <w:rFonts w:eastAsia="Times New Roman" w:cstheme="minorHAnsi"/>
        </w:rPr>
      </w:pPr>
      <w:bookmarkStart w:id="0" w:name="_GoBack"/>
      <w:bookmarkEnd w:id="0"/>
      <w:r>
        <w:rPr>
          <w:rFonts w:eastAsia="Times New Roman" w:cstheme="minorHAnsi"/>
          <w:noProof/>
          <w:lang w:val="en-CA" w:eastAsia="en-CA"/>
        </w:rPr>
        <w:drawing>
          <wp:anchor distT="0" distB="0" distL="114300" distR="114300" simplePos="0" relativeHeight="251659264" behindDoc="0" locked="0" layoutInCell="1" allowOverlap="1">
            <wp:simplePos x="0" y="0"/>
            <wp:positionH relativeFrom="column">
              <wp:posOffset>2914650</wp:posOffset>
            </wp:positionH>
            <wp:positionV relativeFrom="paragraph">
              <wp:posOffset>-559435</wp:posOffset>
            </wp:positionV>
            <wp:extent cx="2974602" cy="4205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E Logo Horizontal blue FINAL 2018.png"/>
                    <pic:cNvPicPr/>
                  </pic:nvPicPr>
                  <pic:blipFill>
                    <a:blip r:embed="rId5">
                      <a:extLst>
                        <a:ext uri="{28A0092B-C50C-407E-A947-70E740481C1C}">
                          <a14:useLocalDpi xmlns:a14="http://schemas.microsoft.com/office/drawing/2010/main" val="0"/>
                        </a:ext>
                      </a:extLst>
                    </a:blip>
                    <a:stretch>
                      <a:fillRect/>
                    </a:stretch>
                  </pic:blipFill>
                  <pic:spPr>
                    <a:xfrm>
                      <a:off x="0" y="0"/>
                      <a:ext cx="2974602" cy="420589"/>
                    </a:xfrm>
                    <a:prstGeom prst="rect">
                      <a:avLst/>
                    </a:prstGeom>
                  </pic:spPr>
                </pic:pic>
              </a:graphicData>
            </a:graphic>
          </wp:anchor>
        </w:drawing>
      </w:r>
      <w:r w:rsidRPr="009F5532">
        <w:rPr>
          <w:rFonts w:eastAsia="Times New Roman" w:cstheme="minorHAnsi"/>
          <w:b/>
          <w:bCs/>
        </w:rPr>
        <w:t>Opportunities for Employment (OFE)</w:t>
      </w:r>
      <w:r w:rsidRPr="009F5532">
        <w:rPr>
          <w:rFonts w:eastAsia="Times New Roman" w:cstheme="minorHAnsi"/>
        </w:rPr>
        <w:t xml:space="preserve"> is seeking a skilled and participant-centered </w:t>
      </w:r>
      <w:r w:rsidRPr="009F5532">
        <w:rPr>
          <w:rFonts w:eastAsia="Times New Roman" w:cstheme="minorHAnsi"/>
          <w:b/>
          <w:bCs/>
        </w:rPr>
        <w:t>Facilitator</w:t>
      </w:r>
      <w:r w:rsidRPr="009F5532">
        <w:rPr>
          <w:rFonts w:eastAsia="Times New Roman" w:cstheme="minorHAnsi"/>
        </w:rPr>
        <w:t xml:space="preserve"> to join our team. This position supports newcomer and Indigenous youth to build the knowledge, confidence, communication skills, workplace readiness, and job search tools needed to pursue and maintain meaningful employment.</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 xml:space="preserve">This opportunity is open to </w:t>
      </w:r>
      <w:r w:rsidRPr="009F5532">
        <w:rPr>
          <w:rFonts w:eastAsia="Times New Roman" w:cstheme="minorHAnsi"/>
          <w:b/>
          <w:bCs/>
        </w:rPr>
        <w:t>internal and external applicants</w:t>
      </w:r>
      <w:r w:rsidRPr="009F5532">
        <w:rPr>
          <w:rFonts w:eastAsia="Times New Roman" w:cstheme="minorHAnsi"/>
        </w:rPr>
        <w:t>.</w:t>
      </w:r>
    </w:p>
    <w:p w:rsidR="009F5532" w:rsidRDefault="009F5532" w:rsidP="009F5532">
      <w:pPr>
        <w:rPr>
          <w:rFonts w:eastAsia="Times New Roman" w:cstheme="minorHAnsi"/>
        </w:rPr>
      </w:pPr>
      <w:r w:rsidRPr="009F5532">
        <w:rPr>
          <w:rFonts w:eastAsia="Times New Roman" w:cstheme="minorHAnsi"/>
          <w:b/>
          <w:bCs/>
        </w:rPr>
        <w:t>Position:</w:t>
      </w:r>
      <w:r w:rsidRPr="009F5532">
        <w:rPr>
          <w:rFonts w:eastAsia="Times New Roman" w:cstheme="minorHAnsi"/>
        </w:rPr>
        <w:t xml:space="preserve"> </w:t>
      </w:r>
      <w:r>
        <w:rPr>
          <w:rFonts w:eastAsia="Times New Roman" w:cstheme="minorHAnsi"/>
        </w:rPr>
        <w:tab/>
      </w:r>
      <w:r w:rsidRPr="009F5532">
        <w:rPr>
          <w:rFonts w:eastAsia="Times New Roman" w:cstheme="minorHAnsi"/>
        </w:rPr>
        <w:t>Facilitator – Newcomer and Indigenous Youth Employment Development</w:t>
      </w:r>
    </w:p>
    <w:p w:rsidR="009F5532" w:rsidRDefault="009F5532" w:rsidP="009F5532">
      <w:pPr>
        <w:rPr>
          <w:rFonts w:eastAsia="Times New Roman" w:cstheme="minorHAnsi"/>
        </w:rPr>
      </w:pPr>
      <w:r w:rsidRPr="009F5532">
        <w:rPr>
          <w:rFonts w:eastAsia="Times New Roman" w:cstheme="minorHAnsi"/>
          <w:b/>
          <w:bCs/>
        </w:rPr>
        <w:t>Hours:</w:t>
      </w:r>
      <w:r w:rsidRPr="009F5532">
        <w:rPr>
          <w:rFonts w:eastAsia="Times New Roman" w:cstheme="minorHAnsi"/>
        </w:rPr>
        <w:t xml:space="preserve"> </w:t>
      </w:r>
      <w:r>
        <w:rPr>
          <w:rFonts w:eastAsia="Times New Roman" w:cstheme="minorHAnsi"/>
        </w:rPr>
        <w:tab/>
      </w:r>
      <w:r>
        <w:rPr>
          <w:rFonts w:eastAsia="Times New Roman" w:cstheme="minorHAnsi"/>
        </w:rPr>
        <w:tab/>
      </w:r>
      <w:r w:rsidRPr="009F5532">
        <w:rPr>
          <w:rFonts w:eastAsia="Times New Roman" w:cstheme="minorHAnsi"/>
        </w:rPr>
        <w:t>1.0 EFT, 37.5 hours per week</w:t>
      </w:r>
      <w:r>
        <w:rPr>
          <w:rFonts w:eastAsia="Times New Roman" w:cstheme="minorHAnsi"/>
        </w:rPr>
        <w:t xml:space="preserve"> (Monday to Friday – days)</w:t>
      </w:r>
    </w:p>
    <w:p w:rsidR="009F5532" w:rsidRDefault="009F5532" w:rsidP="009F5532">
      <w:pPr>
        <w:rPr>
          <w:rFonts w:eastAsia="Times New Roman" w:cstheme="minorHAnsi"/>
        </w:rPr>
      </w:pPr>
      <w:r w:rsidRPr="009F5532">
        <w:rPr>
          <w:rFonts w:eastAsia="Times New Roman" w:cstheme="minorHAnsi"/>
          <w:b/>
          <w:bCs/>
        </w:rPr>
        <w:t>Term:</w:t>
      </w:r>
      <w:r w:rsidRPr="009F5532">
        <w:rPr>
          <w:rFonts w:eastAsia="Times New Roman" w:cstheme="minorHAnsi"/>
        </w:rPr>
        <w:t xml:space="preserve"> </w:t>
      </w:r>
      <w:r>
        <w:rPr>
          <w:rFonts w:eastAsia="Times New Roman" w:cstheme="minorHAnsi"/>
        </w:rPr>
        <w:tab/>
      </w:r>
      <w:r>
        <w:rPr>
          <w:rFonts w:eastAsia="Times New Roman" w:cstheme="minorHAnsi"/>
        </w:rPr>
        <w:tab/>
      </w:r>
      <w:r w:rsidRPr="009F5532">
        <w:rPr>
          <w:rFonts w:eastAsia="Times New Roman" w:cstheme="minorHAnsi"/>
        </w:rPr>
        <w:t>Term position to July 16, 2027</w:t>
      </w:r>
    </w:p>
    <w:p w:rsidR="009F5532" w:rsidRDefault="009F5532" w:rsidP="009F5532">
      <w:pPr>
        <w:rPr>
          <w:rFonts w:eastAsia="Times New Roman" w:cstheme="minorHAnsi"/>
        </w:rPr>
      </w:pPr>
      <w:r w:rsidRPr="009F5532">
        <w:rPr>
          <w:rFonts w:eastAsia="Times New Roman" w:cstheme="minorHAnsi"/>
          <w:b/>
          <w:bCs/>
        </w:rPr>
        <w:t>Funder:</w:t>
      </w:r>
      <w:r w:rsidRPr="009F5532">
        <w:rPr>
          <w:rFonts w:eastAsia="Times New Roman" w:cstheme="minorHAnsi"/>
        </w:rPr>
        <w:t xml:space="preserve"> </w:t>
      </w:r>
      <w:r>
        <w:rPr>
          <w:rFonts w:eastAsia="Times New Roman" w:cstheme="minorHAnsi"/>
        </w:rPr>
        <w:tab/>
      </w:r>
      <w:r w:rsidRPr="009F5532">
        <w:rPr>
          <w:rFonts w:eastAsia="Times New Roman" w:cstheme="minorHAnsi"/>
        </w:rPr>
        <w:t>United Way of Winnipeg</w:t>
      </w:r>
    </w:p>
    <w:p w:rsidR="009F5532" w:rsidRDefault="009F5532" w:rsidP="009F5532">
      <w:pPr>
        <w:rPr>
          <w:rFonts w:eastAsia="Times New Roman" w:cstheme="minorHAnsi"/>
        </w:rPr>
      </w:pPr>
      <w:r w:rsidRPr="009F5532">
        <w:rPr>
          <w:rFonts w:eastAsia="Times New Roman" w:cstheme="minorHAnsi"/>
          <w:b/>
          <w:bCs/>
        </w:rPr>
        <w:t>Reports to:</w:t>
      </w:r>
      <w:r>
        <w:rPr>
          <w:rFonts w:eastAsia="Times New Roman" w:cstheme="minorHAnsi"/>
          <w:b/>
          <w:bCs/>
        </w:rPr>
        <w:tab/>
      </w:r>
      <w:r w:rsidRPr="009F5532">
        <w:rPr>
          <w:rFonts w:eastAsia="Times New Roman" w:cstheme="minorHAnsi"/>
        </w:rPr>
        <w:t xml:space="preserve"> Program Manager</w:t>
      </w:r>
    </w:p>
    <w:p w:rsidR="009F5532" w:rsidRDefault="009F5532" w:rsidP="009F5532">
      <w:pPr>
        <w:rPr>
          <w:rFonts w:eastAsia="Times New Roman" w:cstheme="minorHAnsi"/>
        </w:rPr>
      </w:pPr>
      <w:r w:rsidRPr="009F5532">
        <w:rPr>
          <w:rFonts w:eastAsia="Times New Roman" w:cstheme="minorHAnsi"/>
          <w:b/>
          <w:bCs/>
        </w:rPr>
        <w:t>Location:</w:t>
      </w:r>
      <w:r w:rsidRPr="009F5532">
        <w:rPr>
          <w:rFonts w:eastAsia="Times New Roman" w:cstheme="minorHAnsi"/>
        </w:rPr>
        <w:t xml:space="preserve"> </w:t>
      </w:r>
      <w:r>
        <w:rPr>
          <w:rFonts w:eastAsia="Times New Roman" w:cstheme="minorHAnsi"/>
        </w:rPr>
        <w:tab/>
      </w:r>
      <w:r w:rsidRPr="009F5532">
        <w:rPr>
          <w:rFonts w:eastAsia="Times New Roman" w:cstheme="minorHAnsi"/>
        </w:rPr>
        <w:t>OFE, Winnipeg, with occasional offsite partner, vendor, or employer activities as required</w:t>
      </w:r>
    </w:p>
    <w:p w:rsidR="009F5532" w:rsidRPr="009F5532" w:rsidRDefault="009F5532" w:rsidP="009F5532">
      <w:pPr>
        <w:rPr>
          <w:rFonts w:eastAsia="Times New Roman" w:cstheme="minorHAnsi"/>
        </w:rPr>
      </w:pPr>
      <w:r w:rsidRPr="009F5532">
        <w:rPr>
          <w:rFonts w:eastAsia="Times New Roman" w:cstheme="minorHAnsi"/>
          <w:b/>
          <w:bCs/>
        </w:rPr>
        <w:t>Closing Date:</w:t>
      </w:r>
      <w:r w:rsidRPr="009F5532">
        <w:rPr>
          <w:rFonts w:eastAsia="Times New Roman" w:cstheme="minorHAnsi"/>
        </w:rPr>
        <w:t xml:space="preserve"> </w:t>
      </w:r>
      <w:r>
        <w:rPr>
          <w:rFonts w:eastAsia="Times New Roman" w:cstheme="minorHAnsi"/>
        </w:rPr>
        <w:tab/>
        <w:t>Open until filled</w:t>
      </w:r>
    </w:p>
    <w:p w:rsidR="009F5532" w:rsidRPr="009F5532" w:rsidRDefault="009F5532" w:rsidP="009F5532">
      <w:pPr>
        <w:spacing w:before="100" w:beforeAutospacing="1" w:after="100" w:afterAutospacing="1"/>
        <w:outlineLvl w:val="1"/>
        <w:rPr>
          <w:rFonts w:eastAsia="Times New Roman" w:cstheme="minorHAnsi"/>
          <w:b/>
          <w:bCs/>
        </w:rPr>
      </w:pPr>
      <w:r w:rsidRPr="009F5532">
        <w:rPr>
          <w:rFonts w:eastAsia="Times New Roman" w:cstheme="minorHAnsi"/>
          <w:b/>
          <w:bCs/>
        </w:rPr>
        <w:t>About the Role</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 xml:space="preserve">The Facilitator will design, develop, and deliver high-quality employment development education for </w:t>
      </w:r>
      <w:r>
        <w:rPr>
          <w:rFonts w:eastAsia="Times New Roman" w:cstheme="minorHAnsi"/>
        </w:rPr>
        <w:t xml:space="preserve">adult </w:t>
      </w:r>
      <w:r w:rsidRPr="009F5532">
        <w:rPr>
          <w:rFonts w:eastAsia="Times New Roman" w:cstheme="minorHAnsi"/>
        </w:rPr>
        <w:t>newcomer</w:t>
      </w:r>
      <w:r>
        <w:rPr>
          <w:rFonts w:eastAsia="Times New Roman" w:cstheme="minorHAnsi"/>
        </w:rPr>
        <w:t>s</w:t>
      </w:r>
      <w:r w:rsidRPr="009F5532">
        <w:rPr>
          <w:rFonts w:eastAsia="Times New Roman" w:cstheme="minorHAnsi"/>
        </w:rPr>
        <w:t xml:space="preserve"> and </w:t>
      </w:r>
      <w:r>
        <w:rPr>
          <w:rFonts w:eastAsia="Times New Roman" w:cstheme="minorHAnsi"/>
        </w:rPr>
        <w:t xml:space="preserve">for </w:t>
      </w:r>
      <w:r w:rsidRPr="009F5532">
        <w:rPr>
          <w:rFonts w:eastAsia="Times New Roman" w:cstheme="minorHAnsi"/>
        </w:rPr>
        <w:t>Indigenous youth. The role includes delivering program-specific classroom components, facilitating employment development workshops, and supporting contract training and online certification opportunities across OFE programs.</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The successful candidate will create an inclusive, respectful, and engaging learning environment that helps participants strengthen their employment readiness, communication skills, workplace understanding, and confidence. This position works closely with Employment Consultants, Employment Service Advisors, Job Coaches, Employer Liaisons, program staff, vendors, and management to ensure training is responsive to participant needs and aligned with individualized employment plans.</w:t>
      </w:r>
    </w:p>
    <w:p w:rsidR="009F5532" w:rsidRPr="009F5532" w:rsidRDefault="009F5532" w:rsidP="009F5532">
      <w:pPr>
        <w:spacing w:before="100" w:beforeAutospacing="1" w:after="100" w:afterAutospacing="1"/>
        <w:outlineLvl w:val="1"/>
        <w:rPr>
          <w:rFonts w:eastAsia="Times New Roman" w:cstheme="minorHAnsi"/>
          <w:b/>
          <w:bCs/>
        </w:rPr>
      </w:pPr>
      <w:r w:rsidRPr="009F5532">
        <w:rPr>
          <w:rFonts w:eastAsia="Times New Roman" w:cstheme="minorHAnsi"/>
          <w:b/>
          <w:bCs/>
        </w:rPr>
        <w:t>Key Responsibilities</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The Facilitator will:</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Develop, update, and deliver participant-friendly curriculum and workshop materials aligned with program outcomes and participant needs.</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lastRenderedPageBreak/>
        <w:t>Facilitate classroom components for adult newcomers and Indigenous youth, including topics such as Canadian workplace culture, emotional intelligence, employment standards, workplace safety, interview preparation, and job retention for Indigenous youth.</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Use inclusive adult education strategies such as discussion, demonstration, repetition, visuals, workplace scenarios, videos, guest speakers, and applied activities.</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Provide ongoing feedback to participants on their progress and support them to address interpersonal or workplace-readiness issues that may affect job search, employment, or retention.</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Deliver or coordinate contract training courses, including Lift Truck, Safe Food Handler’s, and other assigned employment-related training.</w:t>
      </w:r>
    </w:p>
    <w:p w:rsidR="009F5532" w:rsidRDefault="009F5532" w:rsidP="00B737CE">
      <w:pPr>
        <w:numPr>
          <w:ilvl w:val="0"/>
          <w:numId w:val="1"/>
        </w:numPr>
        <w:spacing w:before="100" w:beforeAutospacing="1" w:after="100" w:afterAutospacing="1"/>
        <w:rPr>
          <w:rFonts w:eastAsia="Times New Roman" w:cstheme="minorHAnsi"/>
        </w:rPr>
      </w:pPr>
      <w:r w:rsidRPr="009F5532">
        <w:rPr>
          <w:rFonts w:eastAsia="Times New Roman" w:cstheme="minorHAnsi"/>
        </w:rPr>
        <w:t xml:space="preserve">Manage codes and engagement for online learning and certification courses </w:t>
      </w:r>
    </w:p>
    <w:p w:rsidR="009F5532" w:rsidRPr="009F5532" w:rsidRDefault="009F5532" w:rsidP="00B737CE">
      <w:pPr>
        <w:numPr>
          <w:ilvl w:val="0"/>
          <w:numId w:val="1"/>
        </w:numPr>
        <w:spacing w:before="100" w:beforeAutospacing="1" w:after="100" w:afterAutospacing="1"/>
        <w:rPr>
          <w:rFonts w:eastAsia="Times New Roman" w:cstheme="minorHAnsi"/>
        </w:rPr>
      </w:pPr>
      <w:r w:rsidRPr="009F5532">
        <w:rPr>
          <w:rFonts w:eastAsia="Times New Roman" w:cstheme="minorHAnsi"/>
        </w:rPr>
        <w:t>Monitor training code inventory and usage, order new codes when required, communicate with vendors, and maintain accurate records of code purchases, assignments, completions, and remaining balances.</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Schedule training sessions, manage participant registration and engagement, provide reminders and instructions, and respond to participant questions related to course access and completion.</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Inform Employment Consultants and other relevant staff of upcoming training opportunities, eligibility requirements, available seats, registration processes, and participant completion results.</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Maintain accurate attendance records, class lists, evaluations, completion records, activity trackers, code tracking, receipts, and other program documentation.</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Enter required service, attendance, completion, and outcome data into OFE systems, including the database/LMS and other reporting systems as applicable.</w:t>
      </w:r>
    </w:p>
    <w:p w:rsidR="009F5532" w:rsidRPr="009F5532" w:rsidRDefault="009F5532" w:rsidP="009F5532">
      <w:pPr>
        <w:numPr>
          <w:ilvl w:val="0"/>
          <w:numId w:val="1"/>
        </w:numPr>
        <w:spacing w:before="100" w:beforeAutospacing="1" w:after="100" w:afterAutospacing="1"/>
        <w:rPr>
          <w:rFonts w:eastAsia="Times New Roman" w:cstheme="minorHAnsi"/>
        </w:rPr>
      </w:pPr>
      <w:r w:rsidRPr="009F5532">
        <w:rPr>
          <w:rFonts w:eastAsia="Times New Roman" w:cstheme="minorHAnsi"/>
        </w:rPr>
        <w:t>Participate in OFE’s pool of facilitators who deliver employment development workshops and training across programs.</w:t>
      </w:r>
    </w:p>
    <w:p w:rsidR="009F5532" w:rsidRPr="009F5532" w:rsidRDefault="009F5532" w:rsidP="009F5532">
      <w:pPr>
        <w:spacing w:before="100" w:beforeAutospacing="1" w:after="100" w:afterAutospacing="1"/>
        <w:outlineLvl w:val="1"/>
        <w:rPr>
          <w:rFonts w:eastAsia="Times New Roman" w:cstheme="minorHAnsi"/>
          <w:b/>
          <w:bCs/>
        </w:rPr>
      </w:pPr>
      <w:r w:rsidRPr="009F5532">
        <w:rPr>
          <w:rFonts w:eastAsia="Times New Roman" w:cstheme="minorHAnsi"/>
          <w:b/>
          <w:bCs/>
        </w:rPr>
        <w:t>Qualifications</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The ideal candidate will bring:</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Post-secondary education in a related field such as Adult Education, Education, Indigenous Studies, Social Sciences, Human Services, or an equivalent combination of education and experience.</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lastRenderedPageBreak/>
        <w:t>Adult education certification, teaching/facilitation training, or related experience in developing and delivering adult/life skills/job search education.</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Experience developing and delivering curriculum, workshops, and applied learning activities to individuals and groups from diverse cultures and varied life experiences.</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A strong understanding of Canadian workplace culture, employment barriers,</w:t>
      </w:r>
      <w:r>
        <w:rPr>
          <w:rFonts w:eastAsia="Times New Roman" w:cstheme="minorHAnsi"/>
        </w:rPr>
        <w:t xml:space="preserve"> </w:t>
      </w:r>
      <w:r w:rsidRPr="009F5532">
        <w:rPr>
          <w:rFonts w:eastAsia="Times New Roman" w:cstheme="minorHAnsi"/>
        </w:rPr>
        <w:t>and employment-readiness needs affecting adult newcomers, including immigrants and refugees, and Indigenous youth.</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Experience facilitating employment development content such as Canadian workplace culture, communication, interview preparation, workplace safety, employment standards, job retention, and related topics.</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Ability to create a safe, respectful learning environment and adapt delivery for varied language, literacy, digital skill, confidence, and employment-readiness levels.</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Comfort with blended learning, online certification platforms, learning management systems, and current computer office applications, including Microsoft Office.</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Strong documentation, organization, time-management, and communication skills.</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Sound professional judgment and the ability to build positive working relationships with participants, staff, vendors, and community/partner contacts.</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A high level of flexibility, creativity, initiative, and ability to organize and prioritize responsibilities effectively.</w:t>
      </w:r>
    </w:p>
    <w:p w:rsidR="009F5532" w:rsidRPr="009F5532" w:rsidRDefault="009F5532" w:rsidP="009F5532">
      <w:pPr>
        <w:numPr>
          <w:ilvl w:val="0"/>
          <w:numId w:val="2"/>
        </w:numPr>
        <w:spacing w:before="100" w:beforeAutospacing="1" w:after="100" w:afterAutospacing="1"/>
        <w:rPr>
          <w:rFonts w:eastAsia="Times New Roman" w:cstheme="minorHAnsi"/>
        </w:rPr>
      </w:pPr>
      <w:r w:rsidRPr="009F5532">
        <w:rPr>
          <w:rFonts w:eastAsia="Times New Roman" w:cstheme="minorHAnsi"/>
        </w:rPr>
        <w:t>Training and/or experience in trauma-informed, culturally responsive, anti-racist, and participant-centered practice is considered an asset.</w:t>
      </w:r>
    </w:p>
    <w:p w:rsidR="009F5532" w:rsidRPr="009F5532" w:rsidRDefault="009F5532" w:rsidP="009F5532">
      <w:pPr>
        <w:spacing w:before="100" w:beforeAutospacing="1" w:after="100" w:afterAutospacing="1"/>
        <w:outlineLvl w:val="1"/>
        <w:rPr>
          <w:rFonts w:eastAsia="Times New Roman" w:cstheme="minorHAnsi"/>
          <w:b/>
          <w:bCs/>
        </w:rPr>
      </w:pPr>
      <w:r w:rsidRPr="009F5532">
        <w:rPr>
          <w:rFonts w:eastAsia="Times New Roman" w:cstheme="minorHAnsi"/>
          <w:b/>
          <w:bCs/>
        </w:rPr>
        <w:t>Requirements</w:t>
      </w:r>
    </w:p>
    <w:p w:rsidR="009F5532" w:rsidRPr="009F5532" w:rsidRDefault="009F5532" w:rsidP="009F5532">
      <w:pPr>
        <w:numPr>
          <w:ilvl w:val="0"/>
          <w:numId w:val="3"/>
        </w:numPr>
        <w:spacing w:before="100" w:beforeAutospacing="1" w:after="100" w:afterAutospacing="1"/>
        <w:rPr>
          <w:rFonts w:eastAsia="Times New Roman" w:cstheme="minorHAnsi"/>
        </w:rPr>
      </w:pPr>
      <w:r w:rsidRPr="009F5532">
        <w:rPr>
          <w:rFonts w:eastAsia="Times New Roman" w:cstheme="minorHAnsi"/>
        </w:rPr>
        <w:t>Satisfactory Criminal Record Check and any other checks required by OFE policy.</w:t>
      </w:r>
    </w:p>
    <w:p w:rsidR="009F5532" w:rsidRPr="009F5532" w:rsidRDefault="009F5532" w:rsidP="009F5532">
      <w:pPr>
        <w:numPr>
          <w:ilvl w:val="0"/>
          <w:numId w:val="3"/>
        </w:numPr>
        <w:spacing w:before="100" w:beforeAutospacing="1" w:after="100" w:afterAutospacing="1"/>
        <w:rPr>
          <w:rFonts w:eastAsia="Times New Roman" w:cstheme="minorHAnsi"/>
        </w:rPr>
      </w:pPr>
      <w:r w:rsidRPr="009F5532">
        <w:rPr>
          <w:rFonts w:eastAsia="Times New Roman" w:cstheme="minorHAnsi"/>
        </w:rPr>
        <w:t>Availability to adjust schedule as required to align with cohort delivery, workshop scheduling, contract training, and participant needs.</w:t>
      </w:r>
    </w:p>
    <w:p w:rsidR="009F5532" w:rsidRPr="009F5532" w:rsidRDefault="009F5532" w:rsidP="009F5532">
      <w:pPr>
        <w:spacing w:before="100" w:beforeAutospacing="1" w:after="100" w:afterAutospacing="1"/>
        <w:outlineLvl w:val="1"/>
        <w:rPr>
          <w:rFonts w:eastAsia="Times New Roman" w:cstheme="minorHAnsi"/>
          <w:b/>
          <w:bCs/>
        </w:rPr>
      </w:pPr>
      <w:r w:rsidRPr="009F5532">
        <w:rPr>
          <w:rFonts w:eastAsia="Times New Roman" w:cstheme="minorHAnsi"/>
          <w:b/>
          <w:bCs/>
        </w:rPr>
        <w:t>Working Conditions</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This role is primarily classroom-based and includes some computer-based, blended, and online learning delivery. The position may involve periods of standing, walking, and light lifting of classroom or training materials. Occasional offsite activities with partners, vendors, employers, or community contacts may be required.</w:t>
      </w:r>
    </w:p>
    <w:p w:rsidR="009F5532" w:rsidRPr="009F5532" w:rsidRDefault="009F5532" w:rsidP="009F5532">
      <w:pPr>
        <w:spacing w:before="100" w:beforeAutospacing="1" w:after="100" w:afterAutospacing="1"/>
        <w:outlineLvl w:val="1"/>
        <w:rPr>
          <w:rFonts w:eastAsia="Times New Roman" w:cstheme="minorHAnsi"/>
          <w:b/>
          <w:bCs/>
        </w:rPr>
      </w:pPr>
      <w:r w:rsidRPr="009F5532">
        <w:rPr>
          <w:rFonts w:eastAsia="Times New Roman" w:cstheme="minorHAnsi"/>
          <w:b/>
          <w:bCs/>
        </w:rPr>
        <w:lastRenderedPageBreak/>
        <w:t>How to Apply</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 xml:space="preserve">Please submit your cover letter </w:t>
      </w:r>
      <w:r w:rsidR="00D245E4">
        <w:rPr>
          <w:rFonts w:eastAsia="Times New Roman" w:cstheme="minorHAnsi"/>
        </w:rPr>
        <w:t xml:space="preserve">stating your salary expectation </w:t>
      </w:r>
      <w:r w:rsidRPr="009F5532">
        <w:rPr>
          <w:rFonts w:eastAsia="Times New Roman" w:cstheme="minorHAnsi"/>
        </w:rPr>
        <w:t>and resume to:</w:t>
      </w:r>
    </w:p>
    <w:p w:rsidR="009F5532" w:rsidRDefault="009F5532" w:rsidP="009F5532">
      <w:pPr>
        <w:rPr>
          <w:rFonts w:eastAsia="Times New Roman" w:cstheme="minorHAnsi"/>
          <w:b/>
          <w:bCs/>
        </w:rPr>
      </w:pPr>
      <w:r>
        <w:rPr>
          <w:rFonts w:eastAsia="Times New Roman" w:cstheme="minorHAnsi"/>
          <w:b/>
          <w:bCs/>
        </w:rPr>
        <w:t>Program Manager</w:t>
      </w:r>
    </w:p>
    <w:p w:rsidR="009F5532" w:rsidRDefault="002B0661" w:rsidP="009F5532">
      <w:pPr>
        <w:rPr>
          <w:rFonts w:eastAsia="Times New Roman" w:cstheme="minorHAnsi"/>
          <w:b/>
          <w:bCs/>
        </w:rPr>
      </w:pPr>
      <w:hyperlink r:id="rId6" w:history="1">
        <w:r w:rsidR="009F5532" w:rsidRPr="007146E8">
          <w:rPr>
            <w:rStyle w:val="Hyperlink"/>
            <w:rFonts w:eastAsia="Times New Roman" w:cstheme="minorHAnsi"/>
            <w:b/>
            <w:bCs/>
          </w:rPr>
          <w:t>recruitment@ofe.ca</w:t>
        </w:r>
      </w:hyperlink>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 xml:space="preserve">Please quote </w:t>
      </w:r>
      <w:r w:rsidRPr="009F5532">
        <w:rPr>
          <w:rFonts w:eastAsia="Times New Roman" w:cstheme="minorHAnsi"/>
          <w:b/>
          <w:bCs/>
        </w:rPr>
        <w:t>“Facilitator – Newcomer and Indigenous Youth Employment Development”</w:t>
      </w:r>
      <w:r w:rsidRPr="009F5532">
        <w:rPr>
          <w:rFonts w:eastAsia="Times New Roman" w:cstheme="minorHAnsi"/>
        </w:rPr>
        <w:t xml:space="preserve"> in the subject line.</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 xml:space="preserve">Applications will be accepted until </w:t>
      </w:r>
      <w:r w:rsidRPr="009F5532">
        <w:rPr>
          <w:rFonts w:eastAsia="Times New Roman" w:cstheme="minorHAnsi"/>
          <w:bCs/>
        </w:rPr>
        <w:t>the position is filled</w:t>
      </w:r>
      <w:r w:rsidRPr="009F5532">
        <w:rPr>
          <w:rFonts w:eastAsia="Times New Roman" w:cstheme="minorHAnsi"/>
        </w:rPr>
        <w:t>.</w:t>
      </w:r>
    </w:p>
    <w:p w:rsidR="009F5532" w:rsidRPr="009F5532" w:rsidRDefault="009F5532" w:rsidP="009F5532">
      <w:pPr>
        <w:spacing w:before="100" w:beforeAutospacing="1" w:after="100" w:afterAutospacing="1"/>
        <w:rPr>
          <w:rFonts w:eastAsia="Times New Roman" w:cstheme="minorHAnsi"/>
        </w:rPr>
      </w:pPr>
      <w:r w:rsidRPr="009F5532">
        <w:rPr>
          <w:rFonts w:eastAsia="Times New Roman" w:cstheme="minorHAnsi"/>
        </w:rPr>
        <w:t>OFE thanks all applicants for their interest; however, only those selected for an interview will be contacted.</w:t>
      </w:r>
    </w:p>
    <w:p w:rsidR="008C79C1" w:rsidRDefault="008C79C1"/>
    <w:sectPr w:rsidR="008C7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C6F46"/>
    <w:multiLevelType w:val="multilevel"/>
    <w:tmpl w:val="24B0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168E4"/>
    <w:multiLevelType w:val="multilevel"/>
    <w:tmpl w:val="965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24381"/>
    <w:multiLevelType w:val="multilevel"/>
    <w:tmpl w:val="F3FC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32"/>
    <w:rsid w:val="00156A08"/>
    <w:rsid w:val="002B0661"/>
    <w:rsid w:val="00320654"/>
    <w:rsid w:val="008C79C1"/>
    <w:rsid w:val="009F5532"/>
    <w:rsid w:val="00D2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A4F20-2D2D-4AEE-96EA-37CBF093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F55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532"/>
    <w:rPr>
      <w:rFonts w:ascii="Times New Roman" w:eastAsia="Times New Roman" w:hAnsi="Times New Roman" w:cs="Times New Roman"/>
      <w:b/>
      <w:bCs/>
      <w:sz w:val="36"/>
      <w:szCs w:val="36"/>
    </w:rPr>
  </w:style>
  <w:style w:type="paragraph" w:customStyle="1" w:styleId="isselectedend">
    <w:name w:val="isselectedend"/>
    <w:basedOn w:val="Normal"/>
    <w:rsid w:val="009F553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F5532"/>
    <w:rPr>
      <w:b/>
      <w:bCs/>
    </w:rPr>
  </w:style>
  <w:style w:type="character" w:customStyle="1" w:styleId="text-token-text-primary">
    <w:name w:val="text-token-text-primary"/>
    <w:basedOn w:val="DefaultParagraphFont"/>
    <w:rsid w:val="009F5532"/>
  </w:style>
  <w:style w:type="paragraph" w:styleId="NormalWeb">
    <w:name w:val="Normal (Web)"/>
    <w:basedOn w:val="Normal"/>
    <w:uiPriority w:val="99"/>
    <w:semiHidden/>
    <w:unhideWhenUsed/>
    <w:rsid w:val="009F553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5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60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ofe.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Penner</dc:creator>
  <cp:keywords/>
  <dc:description/>
  <cp:lastModifiedBy>Elizabeth Haacke</cp:lastModifiedBy>
  <cp:revision>2</cp:revision>
  <dcterms:created xsi:type="dcterms:W3CDTF">2026-06-16T13:47:00Z</dcterms:created>
  <dcterms:modified xsi:type="dcterms:W3CDTF">2026-06-16T13:47:00Z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14cca9ca-33a2-4f05-ad16-8ce92286ace0</vt:lpwstr>
  </property>
</Properties>
</file>